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第2版</w:t>
      </w:r>
    </w:p>
    <w:p>
      <w:r>
        <w:rPr>
          <w:rFonts w:ascii="宋体" w:hAnsi="宋体" w:eastAsia="宋体"/>
          <w:sz w:val="24"/>
        </w:rPr>
        <w:t>翟效月，徐国成主编；朱梅，刘佳梅，张征宇，李榛副主编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翟效月，徐国成主编；朱梅，刘佳梅，张征宇，李榛副主编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本书出售、求购地址：https://www.jiaokey.com/book/detail/14726224.html</w:t>
      </w:r>
    </w:p>
    <w:p>
      <w:r>
        <w:t>更多相关图书推荐：https://www.jiaokey.com</w:t>
      </w:r>
    </w:p>
    <w:p>
      <w:r>
        <w:t>翟效月，徐国成主编；朱梅，刘佳梅，张征宇，李榛副主编 其他作品：https://www.jiaokey.com/tag/翟效月，徐国成主编；朱梅，刘佳梅，张征宇，李榛副主编.html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