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陪你读绘本·成语故事系列  专心致志  天真烂漫</w:t>
      </w:r>
    </w:p>
    <w:p>
      <w:r>
        <w:rPr>
          <w:rFonts w:ascii="宋体" w:hAnsi="宋体" w:eastAsia="宋体"/>
          <w:sz w:val="24"/>
        </w:rPr>
        <w:t>靳春玲，侯忠悦主编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陪你读绘本·成语故事系列  专心致志  天真烂漫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靳春玲，侯忠悦主编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郑州：中州古籍出版社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本书出售、求购地址：https://www.jiaokey.com/book/detail/14724934.html</w:t>
      </w:r>
    </w:p>
    <w:p>
      <w:r>
        <w:t>更多相关图书推荐：https://www.jiaokey.com</w:t>
      </w:r>
    </w:p>
    <w:p>
      <w:r>
        <w:t>靳春玲，侯忠悦主编 其他作品：https://www.jiaokey.com/tag/靳春玲，侯忠悦主编.html</w:t>
      </w:r>
    </w:p>
    <w:p>
      <w:r>
        <w:t>郑州：中州古籍出版社 出版图书：https://www.jiaokey.com/tag/郑州：中州古籍出版社.html</w:t>
      </w:r>
    </w:p>
    <w:p>
      <w:r>
        <w:t>关键词搜索：https://www.jiaokey.com/tag/陪你读绘本·成语故事系列  专心致志  天真烂漫.html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