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美国洲际弹道导弹力量的未来=The  Future  of  the  U.S.Intercontinental  Ballistic  Missile  Force</w:t>
      </w:r>
    </w:p>
    <w:p>
      <w:r>
        <w:rPr>
          <w:rFonts w:ascii="宋体" w:hAnsi="宋体" w:eastAsia="宋体"/>
          <w:sz w:val="24"/>
        </w:rPr>
        <w:t>（美）劳伦·卡斯顿（Lauren Caston）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美国洲际弹道导弹力量的未来=The  Future  of  the  U.S.Intercontinental  Ballistic  Missile 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（美）劳伦·卡斯顿（Lauren Caston）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本书出售、求购地址：https://www.jiaokey.com/book/detail/14723654.html</w:t>
      </w:r>
    </w:p>
    <w:p>
      <w:r>
        <w:t>更多相关图书推荐：https://www.jiaokey.com</w:t>
      </w:r>
    </w:p>
    <w:p>
      <w:r>
        <w:t>（美）劳伦·卡斯顿（Lauren Caston） 其他作品：https://www.jiaokey.com/tag/（美）劳伦·卡斯顿（Lauren Caston）.html</w:t>
      </w:r>
    </w:p>
    <w:p>
      <w:r>
        <w:t>关键词搜索：https://www.jiaokey.com/tag/美国洲际弹道导弹力量的未来=The  Future  of  the  U.S.Intercontinental  Ballistic  Missile 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