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土地管理与可持续发展</w:t>
      </w:r>
    </w:p>
    <w:p>
      <w:r>
        <w:rPr>
          <w:rFonts w:ascii="宋体" w:hAnsi="宋体" w:eastAsia="宋体"/>
          <w:sz w:val="24"/>
        </w:rPr>
        <w:t>伊恩·威廉森，斯蒂格·埃尼马克，祖德·华莱士，阿巴斯·拉贾比法尔德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伊恩·威廉森，斯蒂格·埃尼马克，祖德·华莱士，阿巴斯·拉贾比法尔德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本书出售、求购地址：https://www.jiaokey.com/book/detail/14723610.html</w:t>
      </w:r>
    </w:p>
    <w:p>
      <w:r>
        <w:t>更多相关图书推荐：https://www.jiaokey.com</w:t>
      </w:r>
    </w:p>
    <w:p>
      <w:r>
        <w:t>伊恩·威廉森，斯蒂格·埃尼马克，祖德·华莱士，阿巴斯·拉贾比法尔德 其他作品：https://www.jiaokey.com/tag/伊恩·威廉森，斯蒂格·埃尼马克，祖德·华莱士，阿巴斯·拉贾比法尔德.html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关键词搜索：https://www.jiaokey.com/tag/土地管理与可持续发展.html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