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不是我干的</w:t>
      </w:r>
    </w:p>
    <w:p>
      <w:r>
        <w:rPr>
          <w:rFonts w:ascii="宋体" w:hAnsi="宋体" w:eastAsia="宋体"/>
          <w:sz w:val="24"/>
        </w:rPr>
        <w:t>姜璐责任编辑；（荷）伊洛娜·拉莫廷克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不是我干的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姜璐责任编辑；（荷）伊洛娜·拉莫廷克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本书出售、求购地址：https://www.jiaokey.com/book/detail/14723118.html</w:t>
      </w:r>
    </w:p>
    <w:p>
      <w:r>
        <w:t>更多相关图书推荐：https://www.jiaokey.com</w:t>
      </w:r>
    </w:p>
    <w:p>
      <w:r>
        <w:t>姜璐责任编辑；（荷）伊洛娜·拉莫廷克 其他作品：https://www.jiaokey.com/tag/姜璐责任编辑；（荷）伊洛娜·拉莫廷克.html</w:t>
      </w:r>
    </w:p>
    <w:p>
      <w:r>
        <w:t>沈阳:辽宁科学技术出版社,2019.05 出版图书：https://www.jiaokey.com/tag/沈阳:辽宁科学技术出版社,2019.05.html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