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哲学是怎样炼成的：从普通常识到逻辑推理=DOING  PHILOSOPHY  FROM  COMMON  CURIOSITY  TO  LOGICAL  REASONING</w:t>
      </w:r>
    </w:p>
    <w:p>
      <w:r>
        <w:rPr>
          <w:rFonts w:ascii="宋体" w:hAnsi="宋体" w:eastAsia="宋体"/>
          <w:sz w:val="24"/>
        </w:rPr>
        <w:t>（英）蒂莫西·威廉森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哲学是怎样炼成的：从普通常识到逻辑推理=DOING  PHILOSOPHY  FROM  COMMON  CURIOSITY  TO  LOGICAL 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（英）蒂莫西·威廉森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本书出售、求购地址：https://www.jiaokey.com/book/detail/14722866.html</w:t>
      </w:r>
    </w:p>
    <w:p>
      <w:r>
        <w:t>更多相关图书推荐：https://www.jiaokey.com</w:t>
      </w:r>
    </w:p>
    <w:p>
      <w:r>
        <w:t>（英）蒂莫西·威廉森 其他作品：https://www.jiaokey.com/tag/（英）蒂莫西·威廉森.html</w:t>
      </w:r>
    </w:p>
    <w:p>
      <w:r>
        <w:t>关键词搜索：https://www.jiaokey.com/tag/哲学是怎样炼成的：从普通常识到逻辑推理=DOING  PHILOSOPHY  FROM  COMMON  CURIOSITY  TO  LOGICAL 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