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公主小姐不想吃饭</w:t>
      </w:r>
    </w:p>
    <w:p>
      <w:r>
        <w:rPr>
          <w:rFonts w:ascii="宋体" w:hAnsi="宋体" w:eastAsia="宋体"/>
          <w:sz w:val="24"/>
        </w:rPr>
        <w:t>（法）克里斯汀·诺曼·维拉蒙著（法）玛丽安娜·巴尔西隆绘苏迪译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公主小姐不想吃饭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（法）克里斯汀·诺曼·维拉蒙著（法）玛丽安娜·巴尔西隆绘苏迪译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本书出售、求购地址：https://www.jiaokey.com/book/detail/14722153.html</w:t>
      </w:r>
    </w:p>
    <w:p>
      <w:r>
        <w:t>更多相关图书推荐：https://www.jiaokey.com</w:t>
      </w:r>
    </w:p>
    <w:p>
      <w:r>
        <w:t>（法）克里斯汀·诺曼·维拉蒙著（法）玛丽安娜·巴尔西隆绘苏迪译 其他作品：https://www.jiaokey.com/tag/（法）克里斯汀·诺曼·维拉蒙著（法）玛丽安娜·巴尔西隆绘苏迪译.html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关键词搜索：https://www.jiaokey.com/tag/公主小姐不想吃饭.html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