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保险科技  国际创新实践</w:t>
      </w:r>
    </w:p>
    <w:p>
      <w:r>
        <w:rPr>
          <w:rFonts w:ascii="宋体" w:hAnsi="宋体" w:eastAsia="宋体"/>
          <w:sz w:val="24"/>
        </w:rPr>
        <w:t>侯晓霞责任编辑；（中国）清华大学金融科技研究院互联网金融实验室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保险科技  国际创新实践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侯晓霞责任编辑；（中国）清华大学金融科技研究院互联网金融实验室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本书出售、求购地址：https://www.jiaokey.com/book/detail/14721509.html</w:t>
      </w:r>
    </w:p>
    <w:p>
      <w:r>
        <w:t>更多相关图书推荐：https://www.jiaokey.com</w:t>
      </w:r>
    </w:p>
    <w:p>
      <w:r>
        <w:t>侯晓霞责任编辑；（中国）清华大学金融科技研究院互联网金融实验室 其他作品：https://www.jiaokey.com/tag/侯晓霞责任编辑；（中国）清华大学金融科技研究院互联网金融实验室.html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关键词搜索：https://www.jiaokey.com/tag/保险科技  国际创新实践.html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