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虚拟现实与人工智能技术的综合应用</w:t>
      </w:r>
    </w:p>
    <w:p>
      <w:r>
        <w:rPr>
          <w:rFonts w:ascii="宋体" w:hAnsi="宋体" w:eastAsia="宋体"/>
          <w:sz w:val="24"/>
        </w:rPr>
        <w:t>潘晓霞著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虚拟现实与人工智能技术的综合应用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潘晓霞著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本书出售、求购地址：https://www.jiaokey.com/book/detail/14717525.html</w:t>
      </w:r>
    </w:p>
    <w:p>
      <w:r>
        <w:t>更多相关图书推荐：https://www.jiaokey.com</w:t>
      </w:r>
    </w:p>
    <w:p>
      <w:r>
        <w:t>潘晓霞著 其他作品：https://www.jiaokey.com/tag/潘晓霞著.html</w:t>
      </w:r>
    </w:p>
    <w:p>
      <w:r>
        <w:t>中国原子能出版社 出版图书：https://www.jiaokey.com/tag/中国原子能出版社.html</w:t>
      </w:r>
    </w:p>
    <w:p>
      <w:r>
        <w:t>关键词搜索：https://www.jiaokey.com/tag/虚拟现实与人工智能技术的综合应用.html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