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</w:t>
      </w:r>
    </w:p>
    <w:p>
      <w:r>
        <w:rPr>
          <w:rFonts w:ascii="宋体" w:hAnsi="宋体" w:eastAsia="宋体"/>
          <w:sz w:val="24"/>
        </w:rPr>
        <w:t>丁丽丹责编；贾耀平译者；（日）山下英子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丁丽丹责编；贾耀平译者；（日）山下英子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本书出售、求购地址：https://www.jiaokey.com/book/detail/14715569.html</w:t>
      </w:r>
    </w:p>
    <w:p>
      <w:r>
        <w:t>更多相关图书推荐：https://www.jiaokey.com</w:t>
      </w:r>
    </w:p>
    <w:p>
      <w:r>
        <w:t>丁丽丹责编；贾耀平译者；（日）山下英子 其他作品：https://www.jiaokey.com/tag/丁丽丹责编；贾耀平译者；（日）山下英子.html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