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Re：从零开始的异世界生活</w:t>
      </w:r>
    </w:p>
    <w:p>
      <w:r>
        <w:rPr>
          <w:rFonts w:ascii="宋体" w:hAnsi="宋体" w:eastAsia="宋体"/>
          <w:sz w:val="24"/>
        </w:rPr>
        <w:t>陈诗泳，欧阳佳子责编；温玥译者；（日）大塚真一郎绘画；（日）长月达平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Re：从零开始的异世界生活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陈诗泳，欧阳佳子责编；温玥译者；（日）大塚真一郎绘画；（日）长月达平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本书出售、求购地址：https://www.jiaokey.com/book/detail/14715497.html</w:t>
      </w:r>
    </w:p>
    <w:p>
      <w:r>
        <w:t>更多相关图书推荐：https://www.jiaokey.com</w:t>
      </w:r>
    </w:p>
    <w:p>
      <w:r>
        <w:t>陈诗泳，欧阳佳子责编；温玥译者；（日）大塚真一郎绘画；（日）长月达平 其他作品：https://www.jiaokey.com/tag/陈诗泳，欧阳佳子责编；温玥译者；（日）大塚真一郎绘画；（日）长月达平.html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关键词搜索：https://www.jiaokey.com/tag/Re：从零开始的异世界生活.html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