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漾彩春秋：阳泉美术院建院三十周年美术作品集</w:t>
      </w:r>
    </w:p>
    <w:p>
      <w:r>
        <w:rPr>
          <w:rFonts w:ascii="宋体" w:hAnsi="宋体" w:eastAsia="宋体"/>
          <w:sz w:val="24"/>
        </w:rPr>
        <w:t>庞宏亮，王雨来主编；马俊，赵华双副主编；赵棣执行主编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759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2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759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漾彩春秋：阳泉美术院建院三十周年美术作品集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庞宏亮，王雨来主编；马俊，赵华双副主编；赵棣执行主编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本书出售、求购地址：https://www.jiaokey.com/book/detail/14712570.html</w:t>
      </w:r>
    </w:p>
    <w:p>
      <w:r>
        <w:t>更多相关图书推荐：https://www.jiaokey.com</w:t>
      </w:r>
    </w:p>
    <w:p>
      <w:r>
        <w:t>庞宏亮，王雨来主编；马俊，赵华双副主编；赵棣执行主编 其他作品：https://www.jiaokey.com/tag/庞宏亮，王雨来主编；马俊，赵华双副主编；赵棣执行主编.html</w:t>
      </w:r>
    </w:p>
    <w:p>
      <w:r>
        <w:t>2016.12 出版图书：https://www.jiaokey.com/tag/2016.12.html</w:t>
      </w:r>
    </w:p>
    <w:p>
      <w:r>
        <w:t>关键词搜索：https://www.jiaokey.com/tag/漾彩春秋：阳泉美术院建院三十周年美术作品集.html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