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上海工人运动史大事记两种  上</w:t>
      </w:r>
    </w:p>
    <w:p>
      <w:r>
        <w:rPr>
          <w:rFonts w:ascii="宋体" w:hAnsi="宋体" w:eastAsia="宋体"/>
          <w:sz w:val="24"/>
        </w:rPr>
        <w:t>上海社会科学院“中国现代史”创新型学科团队，上海社会科学院历史研究所现代史研究室整理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上海工人运动史大事记两种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上海社会科学院“中国现代史”创新型学科团队，上海社会科学院历史研究所现代史研究室整理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本书出售、求购地址：https://www.jiaokey.com/book/detail/14709419.html</w:t>
      </w:r>
    </w:p>
    <w:p>
      <w:r>
        <w:t>更多相关图书推荐：https://www.jiaokey.com</w:t>
      </w:r>
    </w:p>
    <w:p>
      <w:r>
        <w:t>上海社会科学院“中国现代史”创新型学科团队，上海社会科学院历史研究所现代史研究室整理 其他作品：https://www.jiaokey.com/tag/上海社会科学院“中国现代史”创新型学科团队，上海社会科学院历史研究所现代史研究室整理.html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关键词搜索：https://www.jiaokey.com/tag/上海工人运动史大事记两种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