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苦苣菜类野菜资源的研究与利用</w:t>
      </w:r>
    </w:p>
    <w:p>
      <w:r>
        <w:rPr>
          <w:rFonts w:ascii="宋体" w:hAnsi="宋体" w:eastAsia="宋体"/>
          <w:sz w:val="24"/>
        </w:rPr>
        <w:t>穆玉红责编；胡宇，田福平，于佳，陈子萱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苦苣菜类野菜资源的研究与利用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穆玉红责编；胡宇，田福平，于佳，陈子萱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本书出售、求购地址：https://www.jiaokey.com/book/detail/14706530.html</w:t>
      </w:r>
    </w:p>
    <w:p>
      <w:r>
        <w:t>更多相关图书推荐：https://www.jiaokey.com</w:t>
      </w:r>
    </w:p>
    <w:p>
      <w:r>
        <w:t>穆玉红责编；胡宇，田福平，于佳，陈子萱 其他作品：https://www.jiaokey.com/tag/穆玉红责编；胡宇，田福平，于佳，陈子萱.html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关键词搜索：https://www.jiaokey.com/tag/苦苣菜类野菜资源的研究与利用.html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