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地下酒吧的前世今生</w:t>
      </w:r>
    </w:p>
    <w:p>
      <w:r>
        <w:rPr>
          <w:rFonts w:ascii="宋体" w:hAnsi="宋体" w:eastAsia="宋体"/>
          <w:sz w:val="24"/>
        </w:rPr>
        <w:t>（意）莫里吉奥·马埃斯特雷利著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地下酒吧的前世今生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（意）莫里吉奥·马埃斯特雷利著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中国摄影出版传媒有限责任公司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本书出售、求购地址：https://www.jiaokey.com/book/detail/14703360.html</w:t>
      </w:r>
    </w:p>
    <w:p>
      <w:r>
        <w:t>更多相关图书推荐：https://www.jiaokey.com</w:t>
      </w:r>
    </w:p>
    <w:p>
      <w:r>
        <w:t>（意）莫里吉奥·马埃斯特雷利著 其他作品：https://www.jiaokey.com/tag/（意）莫里吉奥·马埃斯特雷利著.html</w:t>
      </w:r>
    </w:p>
    <w:p>
      <w:r>
        <w:t>中国摄影出版传媒有限责任公司 出版图书：https://www.jiaokey.com/tag/中国摄影出版传媒有限责任公司.html</w:t>
      </w:r>
    </w:p>
    <w:p>
      <w:r>
        <w:t>关键词搜索：https://www.jiaokey.com/tag/地下酒吧的前世今生.html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