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欧那尼</w:t>
      </w:r>
    </w:p>
    <w:p>
      <w:r>
        <w:rPr>
          <w:rFonts w:ascii="宋体" w:hAnsi="宋体" w:eastAsia="宋体"/>
          <w:sz w:val="24"/>
        </w:rPr>
        <w:t>（法）嚣俄著；东亚病夫译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欧那尼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（法）嚣俄著；东亚病夫译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本书出售、求购地址：https://www.jiaokey.com/book/detail/14702870.html</w:t>
      </w:r>
    </w:p>
    <w:p>
      <w:r>
        <w:t>更多相关图书推荐：https://www.jiaokey.com</w:t>
      </w:r>
    </w:p>
    <w:p>
      <w:r>
        <w:t>（法）嚣俄著；东亚病夫译 其他作品：https://www.jiaokey.com/tag/（法）嚣俄著；东亚病夫译.html</w:t>
      </w:r>
    </w:p>
    <w:p>
      <w:r>
        <w:t>真美善书店 出版图书：https://www.jiaokey.com/tag/真美善书店.html</w:t>
      </w:r>
    </w:p>
    <w:p>
      <w:r>
        <w:t>关键词搜索：https://www.jiaokey.com/tag/欧那尼.html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