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十七编  第13册  南都·南疆·南国  南明（1644-1662）遗民诗中的「南方书写」  下</w:t>
      </w:r>
    </w:p>
    <w:p>
      <w:r>
        <w:rPr>
          <w:rFonts w:ascii="宋体" w:hAnsi="宋体" w:eastAsia="宋体"/>
          <w:sz w:val="24"/>
        </w:rPr>
        <w:t>吴翊良著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十七编  第13册  南都·南疆·南国  南明（1644-1662）遗民诗中的「南方书写」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本书出售、求购地址：https://www.jiaokey.com/book/detail/14700929.html</w:t>
      </w:r>
    </w:p>
    <w:p>
      <w:r>
        <w:t>更多相关图书推荐：https://www.jiaokey.com</w:t>
      </w:r>
    </w:p>
    <w:p>
      <w:r>
        <w:t>吴翊良著 其他作品：https://www.jiaokey.com/tag/吴翊良著.html</w:t>
      </w:r>
    </w:p>
    <w:p>
      <w:r>
        <w:t>关键词搜索：https://www.jiaokey.com/tag/古典诗歌研究汇刊  十七编  第13册  南都·南疆·南国  南明（1644-1662）遗民诗中的「南方书写」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