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八编  第9册  「下江人」和抗战时期重庆文学</w:t>
      </w:r>
    </w:p>
    <w:p>
      <w:r>
        <w:rPr>
          <w:rFonts w:ascii="宋体" w:hAnsi="宋体" w:eastAsia="宋体"/>
          <w:sz w:val="24"/>
        </w:rPr>
        <w:t>黄菊著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八编  第9册  「下江人」和抗战时期重庆文学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本书出售、求购地址：https://www.jiaokey.com/book/detail/14700870.html</w:t>
      </w:r>
    </w:p>
    <w:p>
      <w:r>
        <w:t>更多相关图书推荐：https://www.jiaokey.com</w:t>
      </w:r>
    </w:p>
    <w:p>
      <w:r>
        <w:t>黄菊著 其他作品：https://www.jiaokey.com/tag/黄菊著.html</w:t>
      </w:r>
    </w:p>
    <w:p>
      <w:r>
        <w:t>关键词搜索：https://www.jiaokey.com/tag/民国文化与文学研究文丛  八编  第9册  「下江人」和抗战时期重庆文学.html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