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第24册  时代重构与经典再造  晚清与民国卷  1872-1949  国际青年学者专题学术论集  第一册</w:t>
      </w:r>
    </w:p>
    <w:p>
      <w:r>
        <w:rPr>
          <w:rFonts w:ascii="宋体" w:hAnsi="宋体" w:eastAsia="宋体"/>
          <w:sz w:val="24"/>
        </w:rPr>
        <w:t>李浴洋编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第24册  时代重构与经典再造  晚清与民国卷  1872-1949  国际青年学者专题学术论集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本书出售、求购地址：https://www.jiaokey.com/book/detail/14700854.html</w:t>
      </w:r>
    </w:p>
    <w:p>
      <w:r>
        <w:t>更多相关图书推荐：https://www.jiaokey.com</w:t>
      </w:r>
    </w:p>
    <w:p>
      <w:r>
        <w:t>李浴洋编 其他作品：https://www.jiaokey.com/tag/李浴洋编.html</w:t>
      </w:r>
    </w:p>
    <w:p>
      <w:r>
        <w:t>关键词搜索：https://www.jiaokey.com/tag/民国文化与文学研究文丛  七编  第24册  时代重构与经典再造  晚清与民国卷  1872-1949  国际青年学者专题学术论集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