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20世纪中国人物传记与数据库建设研究  第4辑  纪念孙中山逝世90周年</w:t>
      </w:r>
    </w:p>
    <w:p>
      <w:r>
        <w:rPr>
          <w:rFonts w:ascii="宋体" w:hAnsi="宋体" w:eastAsia="宋体"/>
          <w:sz w:val="24"/>
        </w:rPr>
        <w:t>姜义华，赵永峰著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20世纪中国人物传记与数据库建设研究  第4辑  纪念孙中山逝世90周年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姜义华，赵永峰著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本书出售、求购地址：https://www.jiaokey.com/book/detail/14700500.html</w:t>
      </w:r>
    </w:p>
    <w:p>
      <w:r>
        <w:t>更多相关图书推荐：https://www.jiaokey.com</w:t>
      </w:r>
    </w:p>
    <w:p>
      <w:r>
        <w:t>姜义华，赵永峰著 其他作品：https://www.jiaokey.com/tag/姜义华，赵永峰著.html</w:t>
      </w:r>
    </w:p>
    <w:p>
      <w:r>
        <w:t>上海：上海书店 出版图书：https://www.jiaokey.com/tag/上海：上海书店.html</w:t>
      </w:r>
    </w:p>
    <w:p>
      <w:r>
        <w:t>关键词搜索：https://www.jiaokey.com/tag/20世纪中国人物传记与数据库建设研究  第4辑  纪念孙中山逝世90周年.html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