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地理信息系统及其在地学领域中的应用译文集</w:t>
      </w:r>
    </w:p>
    <w:p>
      <w:r>
        <w:rPr>
          <w:rFonts w:ascii="宋体" w:hAnsi="宋体" w:eastAsia="宋体"/>
          <w:sz w:val="24"/>
        </w:rPr>
        <w:t>卜善祥译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地理信息系统及其在地学领域中的应用译文集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卜善祥译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地矿部科技司计算机办公室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本书出售、求购地址：https://www.jiaokey.com/book/detail/14700306.html</w:t>
      </w:r>
    </w:p>
    <w:p>
      <w:r>
        <w:t>更多相关图书推荐：https://www.jiaokey.com</w:t>
      </w:r>
    </w:p>
    <w:p>
      <w:r>
        <w:t>卜善祥译 其他作品：https://www.jiaokey.com/tag/卜善祥译.html</w:t>
      </w:r>
    </w:p>
    <w:p>
      <w:r>
        <w:t>地矿部科技司计算机办公室 出版图书：https://www.jiaokey.com/tag/地矿部科技司计算机办公室.html</w:t>
      </w:r>
    </w:p>
    <w:p>
      <w:r>
        <w:t>关键词搜索：https://www.jiaokey.com/tag/地理信息系统及其在地学领域中的应用译文集.html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