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长期价值</w:t>
      </w:r>
    </w:p>
    <w:p>
      <w:r>
        <w:rPr>
          <w:rFonts w:ascii="宋体" w:hAnsi="宋体" w:eastAsia="宋体"/>
          <w:sz w:val="24"/>
        </w:rPr>
        <w:t>高洁译；（英国）内维尔·艾斯戴尔，美戴维·比斯利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高洁译；（英国）内维尔·艾斯戴尔，美戴维·比斯利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本书出售、求购地址：https://www.jiaokey.com/book/detail/14700171.html</w:t>
      </w:r>
    </w:p>
    <w:p>
      <w:r>
        <w:t>更多相关图书推荐：https://www.jiaokey.com</w:t>
      </w:r>
    </w:p>
    <w:p>
      <w:r>
        <w:t>高洁译；（英国）内维尔·艾斯戴尔，美戴维·比斯利 其他作品：https://www.jiaokey.com/tag/高洁译；（英国）内维尔·艾斯戴尔，美戴维·比斯利.html</w:t>
      </w:r>
    </w:p>
    <w:p>
      <w:r>
        <w:t>中信出版集团 出版图书：https://www.jiaokey.com/tag/中信出版集团.html</w:t>
      </w:r>
    </w:p>
    <w:p>
      <w:r>
        <w:t>关键词搜索：https://www.jiaokey.com/tag/长期价值.html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