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房地产资产管理、基金和证券化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房地产资产管理、基金和证券化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本书出售、求购地址：https://www.jiaokey.com/book/detail/14700103.html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关键词搜索：https://www.jiaokey.com/tag/房地产资产管理、基金和证券化.html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