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隐形冠军  未来全球化的先锋  原书第2版</w:t>
      </w:r>
    </w:p>
    <w:p>
      <w:r>
        <w:rPr>
          <w:rFonts w:ascii="宋体" w:hAnsi="宋体" w:eastAsia="宋体"/>
          <w:sz w:val="24"/>
        </w:rPr>
        <w:t>张帆，吴君，刘惠宇，刘银远译；（德国）赫尔曼·西蒙，杨一安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隐形冠军  未来全球化的先锋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张帆，吴君，刘惠宇，刘银远译；（德国）赫尔曼·西蒙，杨一安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本书出售、求购地址：https://www.jiaokey.com/book/detail/14700093.html</w:t>
      </w:r>
    </w:p>
    <w:p>
      <w:r>
        <w:t>更多相关图书推荐：https://www.jiaokey.com</w:t>
      </w:r>
    </w:p>
    <w:p>
      <w:r>
        <w:t>张帆，吴君，刘惠宇，刘银远译；（德国）赫尔曼·西蒙，杨一安 其他作品：https://www.jiaokey.com/tag/张帆，吴君，刘惠宇，刘银远译；（德国）赫尔曼·西蒙，杨一安.html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关键词搜索：https://www.jiaokey.com/tag/隐形冠军  未来全球化的先锋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