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二六编  第4册  《老》、《庄》与《黄帝四经》政治观研究</w:t>
      </w:r>
    </w:p>
    <w:p>
      <w:r>
        <w:rPr>
          <w:rFonts w:ascii="宋体" w:hAnsi="宋体" w:eastAsia="宋体"/>
          <w:sz w:val="24"/>
        </w:rPr>
        <w:t>林静慧著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二六编  第4册  《老》、《庄》与《黄帝四经》政治观研究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本书出售、求购地址：https://www.jiaokey.com/book/detail/14699143.html</w:t>
      </w:r>
    </w:p>
    <w:p>
      <w:r>
        <w:t>更多相关图书推荐：https://www.jiaokey.com</w:t>
      </w:r>
    </w:p>
    <w:p>
      <w:r>
        <w:t>林静慧著 其他作品：https://www.jiaokey.com/tag/林静慧著.html</w:t>
      </w:r>
    </w:p>
    <w:p>
      <w:r>
        <w:t>关键词搜索：https://www.jiaokey.com/tag/中国学术思想研究辑刊  二六编  第4册  《老》、《庄》与《黄帝四经》政治观研究.html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