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第17册  王夫之气论思想研究  上</w:t>
      </w:r>
    </w:p>
    <w:p>
      <w:r>
        <w:rPr>
          <w:rFonts w:ascii="宋体" w:hAnsi="宋体" w:eastAsia="宋体"/>
          <w:sz w:val="24"/>
        </w:rPr>
        <w:t>陈美吟著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第17册  王夫之气论思想研究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本书出售、求购地址：https://www.jiaokey.com/book/detail/14699102.html</w:t>
      </w:r>
    </w:p>
    <w:p>
      <w:r>
        <w:t>更多相关图书推荐：https://www.jiaokey.com</w:t>
      </w:r>
    </w:p>
    <w:p>
      <w:r>
        <w:t>陈美吟著 其他作品：https://www.jiaokey.com/tag/陈美吟著.html</w:t>
      </w:r>
    </w:p>
    <w:p>
      <w:r>
        <w:t>关键词搜索：https://www.jiaokey.com/tag/中国学术思想研究辑刊  二三编  第17册  王夫之气论思想研究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