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十八编  第7册  庄子〈齐物论〉「因」之辨析</w:t>
      </w:r>
    </w:p>
    <w:p>
      <w:r>
        <w:rPr>
          <w:rFonts w:ascii="宋体" w:hAnsi="宋体" w:eastAsia="宋体"/>
          <w:sz w:val="24"/>
        </w:rPr>
        <w:t>何孟颖著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十八编  第7册  庄子〈齐物论〉「因」之辨析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何孟颖著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本书出售、求购地址：https://www.jiaokey.com/book/detail/14698984.html</w:t>
      </w:r>
    </w:p>
    <w:p>
      <w:r>
        <w:t>更多相关图书推荐：https://www.jiaokey.com</w:t>
      </w:r>
    </w:p>
    <w:p>
      <w:r>
        <w:t>何孟颖著 其他作品：https://www.jiaokey.com/tag/何孟颖著.html</w:t>
      </w:r>
    </w:p>
    <w:p>
      <w:r>
        <w:t>关键词搜索：https://www.jiaokey.com/tag/中国学术思想研究辑刊  十八编  第7册  庄子〈齐物论〉「因」之辨析.html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