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国有不动产合规经营管理研究及典型案例评析</w:t>
      </w:r>
    </w:p>
    <w:p>
      <w:r>
        <w:rPr>
          <w:rFonts w:ascii="宋体" w:hAnsi="宋体" w:eastAsia="宋体"/>
          <w:sz w:val="24"/>
        </w:rPr>
        <w:t>（中国）北京企业风险防范联盟课题组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国有不动产合规经营管理研究及典型案例评析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（中国）北京企业风险防范联盟课题组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本书出售、求购地址：https://www.jiaokey.com/book/detail/14698262.html</w:t>
      </w:r>
    </w:p>
    <w:p>
      <w:r>
        <w:t>更多相关图书推荐：https://www.jiaokey.com</w:t>
      </w:r>
    </w:p>
    <w:p>
      <w:r>
        <w:t>（中国）北京企业风险防范联盟课题组 其他作品：https://www.jiaokey.com/tag/（中国）北京企业风险防范联盟课题组.html</w:t>
      </w:r>
    </w:p>
    <w:p>
      <w:r>
        <w:t>中国财富出版社 出版图书：https://www.jiaokey.com/tag/中国财富出版社.html</w:t>
      </w:r>
    </w:p>
    <w:p>
      <w:r>
        <w:t>关键词搜索：https://www.jiaokey.com/tag/国有不动产合规经营管理研究及典型案例评析.html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