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支线飞机电磁环境效应设计与验证</w:t>
      </w:r>
    </w:p>
    <w:p>
      <w:r>
        <w:rPr>
          <w:rFonts w:ascii="宋体" w:hAnsi="宋体" w:eastAsia="宋体"/>
          <w:sz w:val="24"/>
        </w:rPr>
        <w:t>赵春玲，史剑锋，陈洁，郭博智，陈勇，顾涵芬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支线飞机电磁环境效应设计与验证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赵春玲，史剑锋，陈洁，郭博智，陈勇，顾涵芬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本书出售、求购地址：https://www.jiaokey.com/book/detail/14697172.html</w:t>
      </w:r>
    </w:p>
    <w:p>
      <w:r>
        <w:t>更多相关图书推荐：https://www.jiaokey.com</w:t>
      </w:r>
    </w:p>
    <w:p>
      <w:r>
        <w:t>赵春玲，史剑锋，陈洁，郭博智，陈勇，顾涵芬 其他作品：https://www.jiaokey.com/tag/赵春玲，史剑锋，陈洁，郭博智，陈勇，顾涵芬.html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关键词搜索：https://www.jiaokey.com/tag/支线飞机电磁环境效应设计与验证.html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