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炭化工学基础</w:t>
      </w:r>
    </w:p>
    <w:p>
      <w:r>
        <w:rPr>
          <w:rFonts w:ascii="宋体" w:hAnsi="宋体" w:eastAsia="宋体"/>
          <w:sz w:val="24"/>
        </w:rPr>
        <w:t>（日）大谷杉郎，真田雄三著；张名大，杨俊英译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炭化工学基础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（日）大谷杉郎，真田雄三著；张名大，杨俊英译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中科院沈阳金属研究所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本书出售、求购地址：https://www.jiaokey.com/book/detail/14695772.html</w:t>
      </w:r>
    </w:p>
    <w:p>
      <w:r>
        <w:t>更多相关图书推荐：https://www.jiaokey.com</w:t>
      </w:r>
    </w:p>
    <w:p>
      <w:r>
        <w:t>（日）大谷杉郎，真田雄三著；张名大，杨俊英译 其他作品：https://www.jiaokey.com/tag/（日）大谷杉郎，真田雄三著；张名大，杨俊英译.html</w:t>
      </w:r>
    </w:p>
    <w:p>
      <w:r>
        <w:t>中科院沈阳金属研究所 出版图书：https://www.jiaokey.com/tag/中科院沈阳金属研究所.html</w:t>
      </w:r>
    </w:p>
    <w:p>
      <w:r>
        <w:t>关键词搜索：https://www.jiaokey.com/tag/炭化工学基础.html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