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SN338HR轻便地震记录仪技术手册</w:t>
      </w:r>
    </w:p>
    <w:p>
      <w:r>
        <w:rPr>
          <w:rFonts w:ascii="宋体" w:hAnsi="宋体" w:eastAsia="宋体"/>
          <w:sz w:val="24"/>
        </w:rPr>
        <w:t>石油工业部物探局引进技术服务公司编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SN338HR轻便地震记录仪技术手册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石油工业部物探局引进技术服务公司编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石油工业部物探局引进技术服务公司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本书出售、求购地址：https://www.jiaokey.com/book/detail/14695699.html</w:t>
      </w:r>
    </w:p>
    <w:p>
      <w:r>
        <w:t>更多相关图书推荐：https://www.jiaokey.com</w:t>
      </w:r>
    </w:p>
    <w:p>
      <w:r>
        <w:t>石油工业部物探局引进技术服务公司编 其他作品：https://www.jiaokey.com/tag/石油工业部物探局引进技术服务公司编.html</w:t>
      </w:r>
    </w:p>
    <w:p>
      <w:r>
        <w:t>石油工业部物探局引进技术服务公司 出版图书：https://www.jiaokey.com/tag/石油工业部物探局引进技术服务公司.html</w:t>
      </w:r>
    </w:p>
    <w:p>
      <w:r>
        <w:t>关键词搜索：https://www.jiaokey.com/tag/SN338HR轻便地震记录仪技术手册.html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