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船用惯性导航</w:t>
      </w:r>
    </w:p>
    <w:p>
      <w:r>
        <w:rPr>
          <w:rFonts w:ascii="宋体" w:hAnsi="宋体" w:eastAsia="宋体"/>
          <w:sz w:val="24"/>
        </w:rPr>
        <w:t>覃方君，陈永冰，查峰，常路宾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船用惯性导航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覃方君，陈永冰，查峰，常路宾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本书出售、求购地址：https://www.jiaokey.com/book/detail/14695006.html</w:t>
      </w:r>
    </w:p>
    <w:p>
      <w:r>
        <w:t>更多相关图书推荐：https://www.jiaokey.com</w:t>
      </w:r>
    </w:p>
    <w:p>
      <w:r>
        <w:t>覃方君，陈永冰，查峰，常路宾 其他作品：https://www.jiaokey.com/tag/覃方君，陈永冰，查峰，常路宾.html</w:t>
      </w:r>
    </w:p>
    <w:p>
      <w:r>
        <w:t>国防工业出版社 出版图书：https://www.jiaokey.com/tag/国防工业出版社.html</w:t>
      </w:r>
    </w:p>
    <w:p>
      <w:r>
        <w:t>关键词搜索：https://www.jiaokey.com/tag/船用惯性导航.html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