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常用法定计量单位使用说明</w:t>
      </w:r>
    </w:p>
    <w:p>
      <w:r>
        <w:rPr>
          <w:rFonts w:ascii="宋体" w:hAnsi="宋体" w:eastAsia="宋体"/>
          <w:sz w:val="24"/>
        </w:rPr>
        <w:t>煤炭部教育司教材编辑室编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常用法定计量单位使用说明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煤炭部教育司教材编辑室编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中国矿业学院出版社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本书出售、求购地址：https://www.jiaokey.com/book/detail/14694000.html</w:t>
      </w:r>
    </w:p>
    <w:p>
      <w:r>
        <w:t>更多相关图书推荐：https://www.jiaokey.com</w:t>
      </w:r>
    </w:p>
    <w:p>
      <w:r>
        <w:t>煤炭部教育司教材编辑室编 其他作品：https://www.jiaokey.com/tag/煤炭部教育司教材编辑室编.html</w:t>
      </w:r>
    </w:p>
    <w:p>
      <w:r>
        <w:t>中国矿业学院出版社 出版图书：https://www.jiaokey.com/tag/中国矿业学院出版社.html</w:t>
      </w:r>
    </w:p>
    <w:p>
      <w:r>
        <w:t>关键词搜索：https://www.jiaokey.com/tag/常用法定计量单位使用说明.html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