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不同来水条件下用水保障程度研究</w:t>
      </w:r>
    </w:p>
    <w:p>
      <w:r>
        <w:rPr>
          <w:rFonts w:ascii="宋体" w:hAnsi="宋体" w:eastAsia="宋体"/>
          <w:sz w:val="24"/>
        </w:rPr>
        <w:t>侯保灯，王高旭，吴永祥，肖伟华，占许珠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不同来水条件下用水保障程度研究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侯保灯，王高旭，吴永祥，肖伟华，占许珠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本书出售、求购地址：https://www.jiaokey.com/book/detail/14693612.html</w:t>
      </w:r>
    </w:p>
    <w:p>
      <w:r>
        <w:t>更多相关图书推荐：https://www.jiaokey.com</w:t>
      </w:r>
    </w:p>
    <w:p>
      <w:r>
        <w:t>侯保灯，王高旭，吴永祥，肖伟华，占许珠 其他作品：https://www.jiaokey.com/tag/侯保灯，王高旭，吴永祥，肖伟华，占许珠.html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关键词搜索：https://www.jiaokey.com/tag/不同来水条件下用水保障程度研究.html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