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种钱记</w:t>
      </w:r>
    </w:p>
    <w:p>
      <w:r>
        <w:rPr>
          <w:rFonts w:ascii="宋体" w:hAnsi="宋体" w:eastAsia="宋体"/>
          <w:sz w:val="24"/>
        </w:rPr>
        <w:t>《当代小学生》编辑部主编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《当代小学生》编辑部主编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济南:济南出版社,2018.09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小学生-素质教育-课外读物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本书出售、求购地址：https://www.jiaokey.com/book/detail/14692542.html</w:t>
      </w:r>
    </w:p>
    <w:p>
      <w:r>
        <w:t>更多相关图书推荐：https://www.jiaokey.com</w:t>
      </w:r>
    </w:p>
    <w:p>
      <w:r>
        <w:t>《当代小学生》编辑部主编 其他作品：https://www.jiaokey.com/tag/《当代小学生》编辑部主编.html</w:t>
      </w:r>
    </w:p>
    <w:p>
      <w:r>
        <w:t>济南:济南出版社,2018.09 出版图书：https://www.jiaokey.com/tag/济南:济南出版社,2018.09.html</w:t>
      </w:r>
    </w:p>
    <w:p>
      <w:r>
        <w:t>关键词搜索：https://www.jiaokey.com/tag/小学生-素质教育-课外读物.html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