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小学英语分级阅读教学  意义、内涵与途径</w:t>
      </w:r>
    </w:p>
    <w:p>
      <w:r>
        <w:rPr>
          <w:rFonts w:ascii="宋体" w:hAnsi="宋体" w:eastAsia="宋体"/>
          <w:sz w:val="24"/>
        </w:rPr>
        <w:t>王蔷，敖娜仁图雅，罗少茜，陈则航，马欣著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小学英语分级阅读教学  意义、内涵与途径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王蔷，敖娜仁图雅，罗少茜，陈则航，马欣著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本书出售、求购地址：https://www.jiaokey.com/book/detail/14691060.html</w:t>
      </w:r>
    </w:p>
    <w:p>
      <w:r>
        <w:t>更多相关图书推荐：https://www.jiaokey.com</w:t>
      </w:r>
    </w:p>
    <w:p>
      <w:r>
        <w:t>王蔷，敖娜仁图雅，罗少茜，陈则航，马欣著 其他作品：https://www.jiaokey.com/tag/王蔷，敖娜仁图雅，罗少茜，陈则航，马欣著.html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关键词搜索：https://www.jiaokey.com/tag/小学英语分级阅读教学  意义、内涵与途径.html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