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幼儿园放松游戏</w:t>
      </w:r>
    </w:p>
    <w:p>
      <w:r>
        <w:rPr>
          <w:rFonts w:ascii="宋体" w:hAnsi="宋体" w:eastAsia="宋体"/>
          <w:sz w:val="24"/>
        </w:rPr>
        <w:t>（德）瑞吉娜·贝斯勒-库夫著；李伊予，陈正庭，（德）韩不一译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幼儿园放松游戏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（德）瑞吉娜·贝斯勒-库夫著；李伊予，陈正庭，（德）韩不一译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本书出售、求购地址：https://www.jiaokey.com/book/detail/14690958.html</w:t>
      </w:r>
    </w:p>
    <w:p>
      <w:r>
        <w:t>更多相关图书推荐：https://www.jiaokey.com</w:t>
      </w:r>
    </w:p>
    <w:p>
      <w:r>
        <w:t>（德）瑞吉娜·贝斯勒-库夫著；李伊予，陈正庭，（德）韩不一译 其他作品：https://www.jiaokey.com/tag/（德）瑞吉娜·贝斯勒-库夫著；李伊予，陈正庭，（德）韩不一译.html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关键词搜索：https://www.jiaokey.com/tag/幼儿园放松游戏.html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