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柳琴戏</w:t>
      </w:r>
    </w:p>
    <w:p>
      <w:r>
        <w:rPr>
          <w:rFonts w:ascii="宋体" w:hAnsi="宋体" w:eastAsia="宋体"/>
          <w:sz w:val="24"/>
        </w:rPr>
        <w:t>张铁民，赵丛月，苏桂林，邢保俊，宫锡道编著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张铁民，赵丛月，苏桂林，邢保俊，宫锡道编著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本书出售、求购地址：https://www.jiaokey.com/book/detail/14689146.html</w:t>
      </w:r>
    </w:p>
    <w:p>
      <w:r>
        <w:t>更多相关图书推荐：https://www.jiaokey.com</w:t>
      </w:r>
    </w:p>
    <w:p>
      <w:r>
        <w:t>张铁民，赵丛月，苏桂林，邢保俊，宫锡道编著 其他作品：https://www.jiaokey.com/tag/张铁民，赵丛月，苏桂林，邢保俊，宫锡道编著.html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关键词搜索：https://www.jiaokey.com/tag/柳琴戏.html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