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  第5版</w:t>
      </w:r>
    </w:p>
    <w:p>
      <w:r>
        <w:rPr>
          <w:rFonts w:ascii="宋体" w:hAnsi="宋体" w:eastAsia="宋体"/>
          <w:sz w:val="24"/>
        </w:rPr>
        <w:t>（印）M.S.奈杜（M.S.NAIDU）著；肖登明，谭东现，赵小令，赵稷译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（印）M.S.奈杜（M.S.NAIDU）著；肖登明，谭东现，赵小令，赵稷译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本书出售、求购地址：https://www.jiaokey.com/book/detail/14687792.html</w:t>
      </w:r>
    </w:p>
    <w:p>
      <w:r>
        <w:t>更多相关图书推荐：https://www.jiaokey.com</w:t>
      </w:r>
    </w:p>
    <w:p>
      <w:r>
        <w:t>（印）M.S.奈杜（M.S.NAIDU）著；肖登明，谭东现，赵小令，赵稷译 其他作品：https://www.jiaokey.com/tag/（印）M.S.奈杜（M.S.NAIDU）著；肖登明，谭东现，赵小令，赵稷译.html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关键词搜索：https://www.jiaokey.com/tag/高电压工程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