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文化英雄拜会记  钱钟书、夏志清、余光中的作品和生活</w:t>
      </w:r>
    </w:p>
    <w:p>
      <w:r>
        <w:rPr>
          <w:rFonts w:ascii="宋体" w:hAnsi="宋体" w:eastAsia="宋体"/>
          <w:sz w:val="24"/>
        </w:rPr>
        <w:t>黄维梁著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文化英雄拜会记  钱钟书、夏志清、余光中的作品和生活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本书出售、求购地址：https://www.jiaokey.com/book/detail/14686614.html</w:t>
      </w:r>
    </w:p>
    <w:p>
      <w:r>
        <w:t>更多相关图书推荐：https://www.jiaokey.com</w:t>
      </w:r>
    </w:p>
    <w:p>
      <w:r>
        <w:t>黄维梁著 其他作品：https://www.jiaokey.com/tag/黄维梁著.html</w:t>
      </w:r>
    </w:p>
    <w:p>
      <w:r>
        <w:t>关键词搜索：https://www.jiaokey.com/tag/文化英雄拜会记  钱钟书、夏志清、余光中的作品和生活.html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