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中国戏曲海外传播工程丛书  河北梆子  钟馗嫁妹</w:t>
      </w:r>
    </w:p>
    <w:p>
      <w:r>
        <w:rPr>
          <w:rFonts w:ascii="宋体" w:hAnsi="宋体" w:eastAsia="宋体"/>
          <w:sz w:val="24"/>
        </w:rPr>
        <w:t>姜晓阳编译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中国戏曲海外传播工程丛书  河北梆子  钟馗嫁妹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本书出售、求购地址：https://www.jiaokey.com/book/detail/14685622.html</w:t>
      </w:r>
    </w:p>
    <w:p>
      <w:r>
        <w:t>更多相关图书推荐：https://www.jiaokey.com</w:t>
      </w:r>
    </w:p>
    <w:p>
      <w:r>
        <w:t>姜晓阳编译 其他作品：https://www.jiaokey.com/tag/姜晓阳编译.html</w:t>
      </w:r>
    </w:p>
    <w:p>
      <w:r>
        <w:t>关键词搜索：https://www.jiaokey.com/tag/中国戏曲海外传播工程丛书  河北梆子  钟馗嫁妹.html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