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文献整理系列  吕楠集·泾野先生文集  上册</w:t>
      </w:r>
    </w:p>
    <w:p>
      <w:r>
        <w:rPr>
          <w:rFonts w:ascii="宋体" w:hAnsi="宋体" w:eastAsia="宋体"/>
          <w:sz w:val="24"/>
        </w:rPr>
        <w:t>（明）吕楠著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文献整理系列  吕楠集·泾野先生文集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本书出售、求购地址：https://www.jiaokey.com/book/detail/14685584.html</w:t>
      </w:r>
    </w:p>
    <w:p>
      <w:r>
        <w:t>更多相关图书推荐：https://www.jiaokey.com</w:t>
      </w:r>
    </w:p>
    <w:p>
      <w:r>
        <w:t>（明）吕楠著 其他作品：https://www.jiaokey.com/tag/（明）吕楠著.html</w:t>
      </w:r>
    </w:p>
    <w:p>
      <w:r>
        <w:t>关键词搜索：https://www.jiaokey.com/tag/文献整理系列  吕楠集·泾野先生文集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