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基于多维句法视角的汉英特殊句式对比研究</w:t>
      </w:r>
    </w:p>
    <w:p>
      <w:r>
        <w:rPr>
          <w:rFonts w:ascii="宋体" w:hAnsi="宋体" w:eastAsia="宋体"/>
          <w:sz w:val="24"/>
        </w:rPr>
        <w:t>王数财著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基于多维句法视角的汉英特殊句式对比研究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王数财著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本书出售、求购地址：https://www.jiaokey.com/book/detail/14685583.html</w:t>
      </w:r>
    </w:p>
    <w:p>
      <w:r>
        <w:t>更多相关图书推荐：https://www.jiaokey.com</w:t>
      </w:r>
    </w:p>
    <w:p>
      <w:r>
        <w:t>王数财著 其他作品：https://www.jiaokey.com/tag/王数财著.html</w:t>
      </w:r>
    </w:p>
    <w:p>
      <w:r>
        <w:t>关键词搜索：https://www.jiaokey.com/tag/基于多维句法视角的汉英特殊句式对比研究.html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