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湖南省祁阳县政军统群系统  中国共产党湖南省祁阳县组织史资料  下</w:t>
      </w:r>
    </w:p>
    <w:p>
      <w:r>
        <w:rPr>
          <w:rFonts w:ascii="宋体" w:hAnsi="宋体" w:eastAsia="宋体"/>
          <w:sz w:val="24"/>
        </w:rPr>
        <w:t>桂兹桥主编；罗受新，谢阳生，曾芹静，刘建明副主编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湖南省祁阳县政军统群系统  中国共产党湖南省祁阳县组织史资料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桂兹桥主编；罗受新，谢阳生，曾芹静，刘建明副主编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本书出售、求购地址：https://www.jiaokey.com/book/detail/14685315.html</w:t>
      </w:r>
    </w:p>
    <w:p>
      <w:r>
        <w:t>更多相关图书推荐：https://www.jiaokey.com</w:t>
      </w:r>
    </w:p>
    <w:p>
      <w:r>
        <w:t>桂兹桥主编；罗受新，谢阳生，曾芹静，刘建明副主编 其他作品：https://www.jiaokey.com/tag/桂兹桥主编；罗受新，谢阳生，曾芹静，刘建明副主编.html</w:t>
      </w:r>
    </w:p>
    <w:p>
      <w:r>
        <w:t>关键词搜索：https://www.jiaokey.com/tag/湖南省祁阳县政军统群系统  中国共产党湖南省祁阳县组织史资料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