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德语区刑法学的自画像  下</w:t>
      </w:r>
    </w:p>
    <w:p>
      <w:r>
        <w:rPr>
          <w:rFonts w:ascii="宋体" w:hAnsi="宋体" w:eastAsia="宋体"/>
          <w:sz w:val="24"/>
        </w:rPr>
        <w:t>（德）埃里克·希尔根多夫（Hilgendorf，Eric（Ed.））主编；何庆仁，王莹，徐凌波，梁奉壮译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德语区刑法学的自画像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（德）埃里克·希尔根多夫（Hilgendorf，Eric（Ed.））主编；何庆仁，王莹，徐凌波，梁奉壮译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本书出售、求购地址：https://www.jiaokey.com/book/detail/14684231.html</w:t>
      </w:r>
    </w:p>
    <w:p>
      <w:r>
        <w:t>更多相关图书推荐：https://www.jiaokey.com</w:t>
      </w:r>
    </w:p>
    <w:p>
      <w:r>
        <w:t>（德）埃里克·希尔根多夫（Hilgendorf，Eric（Ed.））主编；何庆仁，王莹，徐凌波，梁奉壮译 其他作品：https://www.jiaokey.com/tag/（德）埃里克·希尔根多夫（Hilgendorf，Eric（Ed.））主编；何庆仁，王莹，徐凌波，梁奉壮译.html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关键词搜索：https://www.jiaokey.com/tag/德语区刑法学的自画像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