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法国人民  四个世纪、五个地区的历史</w:t>
      </w:r>
    </w:p>
    <w:p>
      <w:r>
        <w:rPr>
          <w:rFonts w:ascii="宋体" w:hAnsi="宋体" w:eastAsia="宋体"/>
          <w:sz w:val="24"/>
        </w:rPr>
        <w:t>（美）查尔斯·蒂利著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法国人民  四个世纪、五个地区的历史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（美）查尔斯·蒂利著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本书出售、求购地址：https://www.jiaokey.com/book/detail/14684194.html</w:t>
      </w:r>
    </w:p>
    <w:p>
      <w:r>
        <w:t>更多相关图书推荐：https://www.jiaokey.com</w:t>
      </w:r>
    </w:p>
    <w:p>
      <w:r>
        <w:t>（美）查尔斯·蒂利著 其他作品：https://www.jiaokey.com/tag/（美）查尔斯·蒂利著.html</w:t>
      </w:r>
    </w:p>
    <w:p>
      <w:r>
        <w:t>关键词搜索：https://www.jiaokey.com/tag/法国人民  四个世纪、五个地区的历史.html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