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人工智能与向零创新  认知技术决胜企业未来</w:t>
      </w:r>
    </w:p>
    <w:p>
      <w:r>
        <w:rPr>
          <w:rFonts w:ascii="宋体" w:hAnsi="宋体" w:eastAsia="宋体"/>
          <w:sz w:val="24"/>
        </w:rPr>
        <w:t>邵信芳译；（英国）托尼·布比尔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人工智能与向零创新  认知技术决胜企业未来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邵信芳译；（英国）托尼·布比尔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本书出售、求购地址：https://www.jiaokey.com/book/detail/14683987.html</w:t>
      </w:r>
    </w:p>
    <w:p>
      <w:r>
        <w:t>更多相关图书推荐：https://www.jiaokey.com</w:t>
      </w:r>
    </w:p>
    <w:p>
      <w:r>
        <w:t>邵信芳译；（英国）托尼·布比尔 其他作品：https://www.jiaokey.com/tag/邵信芳译；（英国）托尼·布比尔.html</w:t>
      </w:r>
    </w:p>
    <w:p>
      <w:r>
        <w:t>中信出版集团 出版图书：https://www.jiaokey.com/tag/中信出版集团.html</w:t>
      </w:r>
    </w:p>
    <w:p>
      <w:r>
        <w:t>关键词搜索：https://www.jiaokey.com/tag/人工智能与向零创新  认知技术决胜企业未来.html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