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电工电子实习教程  第2版</w:t>
      </w:r>
    </w:p>
    <w:p>
      <w:r>
        <w:rPr>
          <w:rFonts w:ascii="宋体" w:hAnsi="宋体" w:eastAsia="宋体"/>
          <w:sz w:val="24"/>
        </w:rPr>
        <w:t>余仕求，李锐主编；蔡昌新，夏振华，马寅秋，吕梦云，李克举，颜国琼副主编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余仕求，李锐主编；蔡昌新，夏振华，马寅秋，吕梦云，李克举，颜国琼副主编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本书出售、求购地址：https://www.jiaokey.com/book/detail/14683943.html</w:t>
      </w:r>
    </w:p>
    <w:p>
      <w:r>
        <w:t>更多相关图书推荐：https://www.jiaokey.com</w:t>
      </w:r>
    </w:p>
    <w:p>
      <w:r>
        <w:t>余仕求，李锐主编；蔡昌新，夏振华，马寅秋，吕梦云，李克举，颜国琼副主编 其他作品：https://www.jiaokey.com/tag/余仕求，李锐主编；蔡昌新，夏振华，马寅秋，吕梦云，李克举，颜国琼副主编.html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