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翻译版圆柱绕流Ⅱ——应用=Flow Around Circular Vol 2 : Applications</w:t>
      </w:r>
    </w:p>
    <w:p>
      <w:r>
        <w:rPr>
          <w:rFonts w:ascii="宋体" w:hAnsi="宋体" w:eastAsia="宋体"/>
          <w:sz w:val="24"/>
        </w:rPr>
        <w:t>（塞尔维亚）M.M.斯特兰科维奇（M.M.Zdravkovich）著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翻译版圆柱绕流Ⅱ——应用=Flow Around Circular Vol 2 :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（塞尔维亚）M.M.斯特兰科维奇（M.M.Zdravkovich）著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本书出售、求购地址：https://www.jiaokey.com/book/detail/14683934.html</w:t>
      </w:r>
    </w:p>
    <w:p>
      <w:r>
        <w:t>更多相关图书推荐：https://www.jiaokey.com</w:t>
      </w:r>
    </w:p>
    <w:p>
      <w:r>
        <w:t>（塞尔维亚）M.M.斯特兰科维奇（M.M.Zdravkovich）著 其他作品：https://www.jiaokey.com/tag/（塞尔维亚）M.M.斯特兰科维奇（M.M.Zdravkovich）著.html</w:t>
      </w:r>
    </w:p>
    <w:p>
      <w:r>
        <w:t>关键词搜索：https://www.jiaokey.com/tag/翻译版圆柱绕流Ⅱ——应用=Flow Around Circular Vol 2 :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