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绵羊疾病学  第4版</w:t>
      </w:r>
    </w:p>
    <w:p>
      <w:r>
        <w:rPr>
          <w:rFonts w:ascii="宋体" w:hAnsi="宋体" w:eastAsia="宋体"/>
          <w:sz w:val="24"/>
        </w:rPr>
        <w:t>（英）艾特肯主编；赵德明，周向梅，杨利峰主译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绵羊疾病学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（英）艾特肯主编；赵德明，周向梅，杨利峰主译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本书出售、求购地址：https://www.jiaokey.com/book/detail/14683697.html</w:t>
      </w:r>
    </w:p>
    <w:p>
      <w:r>
        <w:t>更多相关图书推荐：https://www.jiaokey.com</w:t>
      </w:r>
    </w:p>
    <w:p>
      <w:r>
        <w:t>（英）艾特肯主编；赵德明，周向梅，杨利峰主译 其他作品：https://www.jiaokey.com/tag/（英）艾特肯主编；赵德明，周向梅，杨利峰主译.html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关键词搜索：https://www.jiaokey.com/tag/绵羊疾病学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